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E8" w:rsidRDefault="002E76E8" w:rsidP="002E76E8">
      <w:pPr>
        <w:framePr w:w="578" w:h="720" w:hRule="exact" w:hSpace="227" w:wrap="around" w:vAnchor="page" w:hAnchor="margin" w:x="9640" w:y="15877" w:anchorLock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0205" cy="435610"/>
            <wp:effectExtent l="19050" t="0" r="0" b="0"/>
            <wp:docPr id="1" name="Bilde 1" descr="\\SENTRAL\FELLES\MALER\2007\sykke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NTRAL\FELLES\MALER\2007\sykkel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3DF" w:rsidRPr="00030603" w:rsidRDefault="00F213DF" w:rsidP="00F213DF">
      <w:pPr>
        <w:framePr w:w="578" w:h="720" w:hRule="exact" w:hSpace="227" w:wrap="around" w:hAnchor="margin" w:x="9640" w:y="15140" w:anchorLock="1"/>
      </w:pPr>
    </w:p>
    <w:p w:rsidR="0073035B" w:rsidRPr="00F14A15" w:rsidRDefault="002E76E8" w:rsidP="00243556">
      <w:pPr>
        <w:pStyle w:val="Topptekst"/>
        <w:tabs>
          <w:tab w:val="clear" w:pos="4536"/>
          <w:tab w:val="clear" w:pos="9072"/>
          <w:tab w:val="center" w:pos="9356"/>
        </w:tabs>
        <w:rPr>
          <w:sz w:val="28"/>
          <w:szCs w:val="28"/>
        </w:rPr>
      </w:pPr>
      <w:bookmarkStart w:id="1" w:name="Start_adresse"/>
      <w:bookmarkEnd w:id="1"/>
      <w:r w:rsidRPr="0048449B">
        <w:rPr>
          <w:sz w:val="28"/>
        </w:rPr>
        <w:lastRenderedPageBreak/>
        <w:t>Foresatte med barn i Skolefritidsordningen</w:t>
      </w:r>
      <w:r w:rsidR="0040044B">
        <w:tab/>
      </w:r>
      <w:bookmarkStart w:id="2" w:name="Avdelingstittel"/>
      <w:r w:rsidR="00E237B0">
        <w:rPr>
          <w:sz w:val="28"/>
          <w:szCs w:val="28"/>
        </w:rPr>
        <w:t>Oppvekst</w:t>
      </w:r>
      <w:r>
        <w:rPr>
          <w:sz w:val="28"/>
          <w:szCs w:val="28"/>
        </w:rPr>
        <w:t xml:space="preserve"> skole</w:t>
      </w:r>
      <w:bookmarkEnd w:id="2"/>
    </w:p>
    <w:p w:rsidR="00C640F3" w:rsidRDefault="0073035B" w:rsidP="00BA2820">
      <w:pPr>
        <w:pStyle w:val="Topptekst"/>
        <w:tabs>
          <w:tab w:val="clear" w:pos="4536"/>
          <w:tab w:val="clear" w:pos="9072"/>
          <w:tab w:val="center" w:pos="9356"/>
        </w:tabs>
      </w:pPr>
      <w:bookmarkStart w:id="3" w:name="til"/>
      <w:r>
        <w:t xml:space="preserve">  </w:t>
      </w:r>
      <w:bookmarkEnd w:id="3"/>
    </w:p>
    <w:p w:rsidR="00F213DF" w:rsidRDefault="00F213DF" w:rsidP="00C640F3">
      <w:pPr>
        <w:pStyle w:val="Topptekst"/>
        <w:tabs>
          <w:tab w:val="clear" w:pos="4536"/>
          <w:tab w:val="clear" w:pos="9072"/>
          <w:tab w:val="center" w:pos="9356"/>
        </w:tabs>
      </w:pPr>
      <w:bookmarkStart w:id="4" w:name="adresse"/>
      <w:r>
        <w:t xml:space="preserve"> </w:t>
      </w:r>
      <w:bookmarkEnd w:id="4"/>
      <w:r w:rsidR="00C640F3">
        <w:t xml:space="preserve"> </w:t>
      </w:r>
    </w:p>
    <w:p w:rsidR="00F213DF" w:rsidRPr="00C640F3" w:rsidRDefault="00030603" w:rsidP="00C640F3">
      <w:pPr>
        <w:pStyle w:val="Topptekst"/>
        <w:tabs>
          <w:tab w:val="clear" w:pos="4536"/>
          <w:tab w:val="clear" w:pos="9072"/>
          <w:tab w:val="center" w:pos="9356"/>
        </w:tabs>
        <w:rPr>
          <w:sz w:val="28"/>
          <w:szCs w:val="28"/>
        </w:rPr>
      </w:pPr>
      <w:bookmarkStart w:id="5" w:name="post"/>
      <w:r w:rsidRPr="00C640F3">
        <w:rPr>
          <w:sz w:val="28"/>
          <w:szCs w:val="28"/>
        </w:rPr>
        <w:t xml:space="preserve"> </w:t>
      </w:r>
      <w:r w:rsidR="00F213DF" w:rsidRPr="00C640F3">
        <w:rPr>
          <w:sz w:val="28"/>
          <w:szCs w:val="28"/>
        </w:rPr>
        <w:t xml:space="preserve"> </w:t>
      </w:r>
      <w:bookmarkEnd w:id="5"/>
      <w:r w:rsidR="00C640F3">
        <w:rPr>
          <w:sz w:val="28"/>
          <w:szCs w:val="28"/>
        </w:rPr>
        <w:tab/>
      </w:r>
      <w:r w:rsidR="00C640F3">
        <w:t>Sandnes,</w:t>
      </w:r>
      <w:r w:rsidR="00980053">
        <w:t xml:space="preserve"> 0</w:t>
      </w:r>
      <w:r w:rsidR="001E2B54">
        <w:t>8</w:t>
      </w:r>
      <w:r w:rsidR="00980053">
        <w:t>.01.2016</w:t>
      </w:r>
      <w:r w:rsidR="00C640F3">
        <w:t xml:space="preserve">  </w:t>
      </w:r>
    </w:p>
    <w:p w:rsidR="00F213DF" w:rsidRPr="00C640F3" w:rsidRDefault="00F213DF" w:rsidP="00C640F3">
      <w:pPr>
        <w:pStyle w:val="Topptekst"/>
        <w:tabs>
          <w:tab w:val="clear" w:pos="4536"/>
          <w:tab w:val="clear" w:pos="9072"/>
          <w:tab w:val="center" w:pos="9356"/>
        </w:tabs>
        <w:rPr>
          <w:sz w:val="28"/>
          <w:szCs w:val="28"/>
        </w:rPr>
      </w:pPr>
      <w:bookmarkStart w:id="6" w:name="ved"/>
      <w:bookmarkStart w:id="7" w:name="att"/>
      <w:bookmarkEnd w:id="6"/>
      <w:bookmarkEnd w:id="7"/>
    </w:p>
    <w:p w:rsidR="001E6525" w:rsidRDefault="001E6525" w:rsidP="0040044B">
      <w:pPr>
        <w:pStyle w:val="Topptekst"/>
        <w:tabs>
          <w:tab w:val="clear" w:pos="4536"/>
          <w:tab w:val="clear" w:pos="9072"/>
          <w:tab w:val="left" w:pos="1620"/>
          <w:tab w:val="left" w:pos="5954"/>
          <w:tab w:val="left" w:pos="7088"/>
          <w:tab w:val="center" w:pos="9180"/>
        </w:tabs>
        <w:rPr>
          <w:sz w:val="20"/>
        </w:rPr>
        <w:sectPr w:rsidR="001E6525" w:rsidSect="0048449B">
          <w:headerReference w:type="first" r:id="rId8"/>
          <w:footerReference w:type="first" r:id="rId9"/>
          <w:pgSz w:w="11906" w:h="16838" w:code="9"/>
          <w:pgMar w:top="1670" w:right="282" w:bottom="255" w:left="1134" w:header="284" w:footer="380" w:gutter="0"/>
          <w:cols w:space="708"/>
          <w:titlePg/>
          <w:docGrid w:linePitch="360"/>
        </w:sectPr>
      </w:pPr>
    </w:p>
    <w:p w:rsidR="00444E33" w:rsidRDefault="00444E33" w:rsidP="0040044B">
      <w:pPr>
        <w:pStyle w:val="Topptekst"/>
        <w:tabs>
          <w:tab w:val="clear" w:pos="4536"/>
          <w:tab w:val="clear" w:pos="9072"/>
          <w:tab w:val="left" w:pos="1620"/>
          <w:tab w:val="left" w:pos="5954"/>
          <w:tab w:val="left" w:pos="7088"/>
          <w:tab w:val="center" w:pos="9180"/>
        </w:tabs>
        <w:rPr>
          <w:sz w:val="20"/>
        </w:rPr>
      </w:pPr>
    </w:p>
    <w:p w:rsidR="00F213DF" w:rsidRDefault="00F213DF" w:rsidP="0040044B">
      <w:pPr>
        <w:pStyle w:val="Topptekst"/>
        <w:tabs>
          <w:tab w:val="clear" w:pos="4536"/>
          <w:tab w:val="clear" w:pos="9072"/>
          <w:tab w:val="left" w:pos="1620"/>
          <w:tab w:val="left" w:pos="5954"/>
          <w:tab w:val="left" w:pos="7088"/>
          <w:tab w:val="center" w:pos="9180"/>
        </w:tabs>
        <w:rPr>
          <w:sz w:val="20"/>
        </w:rPr>
      </w:pPr>
      <w:r>
        <w:rPr>
          <w:sz w:val="20"/>
        </w:rPr>
        <w:t>Deres ref:</w:t>
      </w:r>
      <w:r>
        <w:rPr>
          <w:sz w:val="20"/>
        </w:rPr>
        <w:tab/>
      </w:r>
      <w:bookmarkStart w:id="14" w:name="deresref"/>
      <w:r>
        <w:rPr>
          <w:sz w:val="20"/>
        </w:rPr>
        <w:t xml:space="preserve">      </w:t>
      </w:r>
      <w:bookmarkEnd w:id="14"/>
      <w:r>
        <w:rPr>
          <w:sz w:val="20"/>
        </w:rPr>
        <w:tab/>
        <w:t>Vår ref:</w:t>
      </w:r>
      <w:r>
        <w:rPr>
          <w:sz w:val="20"/>
        </w:rPr>
        <w:tab/>
      </w:r>
      <w:bookmarkStart w:id="15" w:name="saksnr"/>
      <w:r>
        <w:rPr>
          <w:sz w:val="20"/>
        </w:rPr>
        <w:t xml:space="preserve">  </w:t>
      </w:r>
      <w:bookmarkEnd w:id="15"/>
    </w:p>
    <w:p w:rsidR="00F213DF" w:rsidRDefault="00F213DF" w:rsidP="0040044B">
      <w:pPr>
        <w:pStyle w:val="Topptekst"/>
        <w:tabs>
          <w:tab w:val="clear" w:pos="4536"/>
          <w:tab w:val="clear" w:pos="9072"/>
          <w:tab w:val="left" w:pos="1620"/>
          <w:tab w:val="left" w:pos="5954"/>
          <w:tab w:val="left" w:pos="7088"/>
          <w:tab w:val="left" w:pos="7230"/>
          <w:tab w:val="center" w:pos="9180"/>
        </w:tabs>
        <w:rPr>
          <w:sz w:val="20"/>
        </w:rPr>
      </w:pPr>
      <w:r>
        <w:rPr>
          <w:sz w:val="20"/>
        </w:rPr>
        <w:t>Saksbehandler</w:t>
      </w:r>
      <w:r>
        <w:rPr>
          <w:sz w:val="20"/>
        </w:rPr>
        <w:tab/>
      </w:r>
      <w:bookmarkStart w:id="16" w:name="saksbehandler"/>
      <w:r w:rsidR="002E76E8">
        <w:rPr>
          <w:sz w:val="20"/>
        </w:rPr>
        <w:t>ESKNYGA</w:t>
      </w:r>
      <w:bookmarkEnd w:id="16"/>
      <w:r>
        <w:rPr>
          <w:sz w:val="20"/>
        </w:rPr>
        <w:tab/>
        <w:t>Arkiv:</w:t>
      </w:r>
      <w:r>
        <w:rPr>
          <w:sz w:val="20"/>
        </w:rPr>
        <w:tab/>
      </w:r>
      <w:bookmarkStart w:id="17" w:name="arkivnr"/>
      <w:r w:rsidR="0040044B">
        <w:rPr>
          <w:sz w:val="20"/>
        </w:rPr>
        <w:t xml:space="preserve"> </w:t>
      </w:r>
      <w:r>
        <w:rPr>
          <w:sz w:val="20"/>
        </w:rPr>
        <w:t xml:space="preserve"> </w:t>
      </w:r>
      <w:bookmarkEnd w:id="17"/>
    </w:p>
    <w:p w:rsidR="00F213DF" w:rsidRDefault="00F213DF" w:rsidP="00F213DF">
      <w:pPr>
        <w:pStyle w:val="Topptekst"/>
        <w:tabs>
          <w:tab w:val="clear" w:pos="4536"/>
          <w:tab w:val="clear" w:pos="9072"/>
          <w:tab w:val="left" w:pos="1620"/>
          <w:tab w:val="left" w:pos="5220"/>
          <w:tab w:val="center" w:pos="9180"/>
        </w:tabs>
      </w:pPr>
    </w:p>
    <w:p w:rsidR="00F213DF" w:rsidRPr="002E76E8" w:rsidRDefault="002E76E8" w:rsidP="00F213DF">
      <w:pPr>
        <w:pStyle w:val="Topptekst"/>
        <w:tabs>
          <w:tab w:val="clear" w:pos="4536"/>
          <w:tab w:val="clear" w:pos="9072"/>
          <w:tab w:val="center" w:pos="9180"/>
        </w:tabs>
        <w:rPr>
          <w:b/>
          <w:sz w:val="32"/>
        </w:rPr>
      </w:pPr>
      <w:r w:rsidRPr="002E76E8">
        <w:rPr>
          <w:b/>
          <w:sz w:val="32"/>
        </w:rPr>
        <w:t xml:space="preserve">Orientering om økning av satsene for foreldrebetaling i </w:t>
      </w:r>
      <w:r w:rsidR="00721447">
        <w:rPr>
          <w:b/>
          <w:sz w:val="32"/>
        </w:rPr>
        <w:t>SFO</w:t>
      </w:r>
    </w:p>
    <w:p w:rsidR="00F213DF" w:rsidRDefault="00F213DF" w:rsidP="00F213DF">
      <w:pPr>
        <w:pStyle w:val="Topptekst"/>
        <w:tabs>
          <w:tab w:val="clear" w:pos="4536"/>
          <w:tab w:val="clear" w:pos="9072"/>
          <w:tab w:val="center" w:pos="9180"/>
        </w:tabs>
        <w:rPr>
          <w:b/>
          <w:bCs/>
          <w:sz w:val="28"/>
        </w:rPr>
      </w:pPr>
      <w:bookmarkStart w:id="18" w:name="overskrift"/>
      <w:bookmarkEnd w:id="18"/>
    </w:p>
    <w:p w:rsidR="000820D2" w:rsidRDefault="002E76E8" w:rsidP="004E3B5D">
      <w:pPr>
        <w:pStyle w:val="Default"/>
        <w:rPr>
          <w:rFonts w:ascii="Times New Roman" w:hAnsi="Times New Roman" w:cs="Times New Roman"/>
        </w:rPr>
      </w:pPr>
      <w:r w:rsidRPr="000820D2">
        <w:rPr>
          <w:rFonts w:ascii="Times New Roman" w:hAnsi="Times New Roman" w:cs="Times New Roman"/>
        </w:rPr>
        <w:t>I forbindelse med bystyrets behandling av Økonomiplanen 201</w:t>
      </w:r>
      <w:r w:rsidR="009259DC">
        <w:rPr>
          <w:rFonts w:ascii="Times New Roman" w:hAnsi="Times New Roman" w:cs="Times New Roman"/>
        </w:rPr>
        <w:t>6</w:t>
      </w:r>
      <w:r w:rsidRPr="000820D2">
        <w:rPr>
          <w:rFonts w:ascii="Times New Roman" w:hAnsi="Times New Roman" w:cs="Times New Roman"/>
        </w:rPr>
        <w:t xml:space="preserve"> – 201</w:t>
      </w:r>
      <w:r w:rsidR="009259DC">
        <w:rPr>
          <w:rFonts w:ascii="Times New Roman" w:hAnsi="Times New Roman" w:cs="Times New Roman"/>
        </w:rPr>
        <w:t>9</w:t>
      </w:r>
      <w:r w:rsidRPr="000820D2">
        <w:rPr>
          <w:rFonts w:ascii="Times New Roman" w:hAnsi="Times New Roman" w:cs="Times New Roman"/>
        </w:rPr>
        <w:t xml:space="preserve"> (sak </w:t>
      </w:r>
      <w:r w:rsidR="004E3B5D" w:rsidRPr="000820D2">
        <w:rPr>
          <w:rFonts w:ascii="Times New Roman" w:hAnsi="Times New Roman" w:cs="Times New Roman"/>
        </w:rPr>
        <w:t>1</w:t>
      </w:r>
      <w:r w:rsidR="009259DC">
        <w:rPr>
          <w:rFonts w:ascii="Times New Roman" w:hAnsi="Times New Roman" w:cs="Times New Roman"/>
        </w:rPr>
        <w:t>19</w:t>
      </w:r>
      <w:r w:rsidRPr="000820D2">
        <w:rPr>
          <w:rFonts w:ascii="Times New Roman" w:hAnsi="Times New Roman" w:cs="Times New Roman"/>
        </w:rPr>
        <w:t>/1</w:t>
      </w:r>
      <w:r w:rsidR="009259DC">
        <w:rPr>
          <w:rFonts w:ascii="Times New Roman" w:hAnsi="Times New Roman" w:cs="Times New Roman"/>
        </w:rPr>
        <w:t>5</w:t>
      </w:r>
      <w:r w:rsidRPr="000820D2">
        <w:rPr>
          <w:rFonts w:ascii="Times New Roman" w:hAnsi="Times New Roman" w:cs="Times New Roman"/>
        </w:rPr>
        <w:t xml:space="preserve">), ble </w:t>
      </w:r>
      <w:r w:rsidR="004E3B5D" w:rsidRPr="000820D2">
        <w:rPr>
          <w:rFonts w:ascii="Times New Roman" w:hAnsi="Times New Roman" w:cs="Times New Roman"/>
        </w:rPr>
        <w:t xml:space="preserve">følgende vedtak gjort: </w:t>
      </w:r>
    </w:p>
    <w:p w:rsidR="009259DC" w:rsidRDefault="009259DC" w:rsidP="009259DC">
      <w:pPr>
        <w:pStyle w:val="Default"/>
      </w:pPr>
    </w:p>
    <w:p w:rsidR="009259DC" w:rsidRDefault="009259DC" w:rsidP="009259DC">
      <w:pPr>
        <w:pStyle w:val="Default"/>
        <w:rPr>
          <w:sz w:val="22"/>
          <w:szCs w:val="22"/>
        </w:rPr>
      </w:pPr>
      <w:r w:rsidRPr="009259DC">
        <w:rPr>
          <w:rFonts w:ascii="Times New Roman" w:hAnsi="Times New Roman" w:cs="Times New Roman"/>
          <w:i/>
          <w:szCs w:val="22"/>
        </w:rPr>
        <w:t xml:space="preserve">Pkt 7. </w:t>
      </w:r>
      <w:r>
        <w:rPr>
          <w:rFonts w:ascii="Times New Roman" w:hAnsi="Times New Roman" w:cs="Times New Roman"/>
          <w:i/>
          <w:szCs w:val="22"/>
        </w:rPr>
        <w:t>By</w:t>
      </w:r>
      <w:r w:rsidRPr="009259DC">
        <w:rPr>
          <w:rFonts w:ascii="Times New Roman" w:hAnsi="Times New Roman" w:cs="Times New Roman"/>
          <w:i/>
          <w:szCs w:val="22"/>
        </w:rPr>
        <w:t>styret godkjenner endringer i egenbetalinger og gebyrer m.v. slik det framgår i avsnittet avgifter, gebyrer og egenbetalinger i vedlegg til økonomiplan, med de endringer som framkommer i rådmannens notat datert 20.11.2015</w:t>
      </w:r>
      <w:r>
        <w:rPr>
          <w:sz w:val="22"/>
          <w:szCs w:val="22"/>
        </w:rPr>
        <w:t xml:space="preserve">. </w:t>
      </w:r>
    </w:p>
    <w:p w:rsidR="002E76E8" w:rsidRPr="000820D2" w:rsidRDefault="002E76E8" w:rsidP="00F213DF">
      <w:pPr>
        <w:pStyle w:val="Topptekst"/>
        <w:tabs>
          <w:tab w:val="clear" w:pos="4536"/>
          <w:tab w:val="clear" w:pos="9072"/>
          <w:tab w:val="center" w:pos="9180"/>
        </w:tabs>
      </w:pPr>
    </w:p>
    <w:p w:rsidR="004E3B5D" w:rsidRPr="00980053" w:rsidRDefault="009A0E9E" w:rsidP="004E3B5D">
      <w:r w:rsidRPr="00980053">
        <w:t>For SFO gjelder selvkostprinsippet. Det er gjennomført ny selvkostberegning for skolefritids</w:t>
      </w:r>
      <w:r w:rsidR="00AD4C86">
        <w:t>-</w:t>
      </w:r>
      <w:r w:rsidRPr="00980053">
        <w:t>ordningen basert på regnskapstall fra 201</w:t>
      </w:r>
      <w:r w:rsidR="00980053">
        <w:t>4</w:t>
      </w:r>
      <w:r w:rsidRPr="00980053">
        <w:t xml:space="preserve">, der resultatet </w:t>
      </w:r>
      <w:r w:rsidR="00980053">
        <w:t>viser</w:t>
      </w:r>
      <w:r w:rsidRPr="00980053">
        <w:t xml:space="preserve"> at foreldrebetalingen ikke dekket alle utgiftene til SFO. Beregningen viser at det er behov for å øke foreldrebetalingen med kr </w:t>
      </w:r>
      <w:r w:rsidR="00980053">
        <w:t>260</w:t>
      </w:r>
      <w:r w:rsidRPr="00980053">
        <w:t xml:space="preserve"> per måned fra og med 1. </w:t>
      </w:r>
      <w:r w:rsidR="00AD4C86">
        <w:t>april</w:t>
      </w:r>
      <w:r w:rsidRPr="00980053">
        <w:t xml:space="preserve"> 201</w:t>
      </w:r>
      <w:r w:rsidR="00980053">
        <w:t>6</w:t>
      </w:r>
      <w:r w:rsidRPr="00980053">
        <w:t>. Ny sats per m</w:t>
      </w:r>
      <w:r w:rsidR="00A02A30" w:rsidRPr="00980053">
        <w:t>åned blir kr 2</w:t>
      </w:r>
      <w:r w:rsidR="00980053">
        <w:t xml:space="preserve"> 860 (11 måneder) for 100% plass. </w:t>
      </w:r>
    </w:p>
    <w:p w:rsidR="00F213DF" w:rsidRPr="000820D2" w:rsidRDefault="00F213DF" w:rsidP="00F213DF">
      <w:pPr>
        <w:pStyle w:val="Topptekst"/>
        <w:tabs>
          <w:tab w:val="clear" w:pos="4536"/>
          <w:tab w:val="clear" w:pos="9072"/>
          <w:tab w:val="center" w:pos="9180"/>
        </w:tabs>
      </w:pPr>
    </w:p>
    <w:p w:rsidR="00F213DF" w:rsidRPr="000820D2" w:rsidRDefault="002E76E8" w:rsidP="00F213DF">
      <w:pPr>
        <w:pStyle w:val="Topptekst"/>
        <w:tabs>
          <w:tab w:val="clear" w:pos="4536"/>
          <w:tab w:val="clear" w:pos="9072"/>
        </w:tabs>
      </w:pPr>
      <w:bookmarkStart w:id="19" w:name="brødtekst"/>
      <w:bookmarkEnd w:id="19"/>
      <w:r w:rsidRPr="000820D2">
        <w:t>Det informeres med dette om at de nye satsene blir:</w:t>
      </w:r>
    </w:p>
    <w:p w:rsidR="006401A0" w:rsidRPr="000820D2" w:rsidRDefault="006401A0" w:rsidP="00F213DF">
      <w:pPr>
        <w:pStyle w:val="Topptekst"/>
        <w:tabs>
          <w:tab w:val="clear" w:pos="4536"/>
          <w:tab w:val="clear" w:pos="9072"/>
        </w:tabs>
      </w:pP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268"/>
      </w:tblGrid>
      <w:tr w:rsidR="002E76E8" w:rsidRPr="000820D2" w:rsidTr="0048449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6E8" w:rsidRPr="000820D2" w:rsidRDefault="002E76E8" w:rsidP="0048449B">
            <w:pPr>
              <w:ind w:left="33"/>
              <w:rPr>
                <w:b/>
                <w:bCs/>
              </w:rPr>
            </w:pPr>
            <w:r w:rsidRPr="000820D2">
              <w:rPr>
                <w:b/>
                <w:bCs/>
              </w:rPr>
              <w:t>Hel plass, pr måned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E8" w:rsidRPr="000820D2" w:rsidRDefault="0048449B" w:rsidP="008A1AD9">
            <w:pPr>
              <w:ind w:left="189"/>
              <w:jc w:val="center"/>
              <w:rPr>
                <w:b/>
              </w:rPr>
            </w:pPr>
            <w:r w:rsidRPr="000820D2">
              <w:rPr>
                <w:b/>
              </w:rPr>
              <w:t>Ny sats</w:t>
            </w:r>
          </w:p>
        </w:tc>
      </w:tr>
      <w:tr w:rsidR="009259DC" w:rsidRPr="000820D2" w:rsidTr="000C5682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C" w:rsidRPr="000820D2" w:rsidRDefault="009259DC" w:rsidP="009259DC">
            <w:pPr>
              <w:ind w:left="33"/>
            </w:pPr>
            <w:r w:rsidRPr="000820D2">
              <w:t xml:space="preserve">Barn nr 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DC" w:rsidRPr="009259DC" w:rsidRDefault="009259DC" w:rsidP="009259DC">
            <w:pPr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 xml:space="preserve">kr. </w:t>
            </w:r>
            <w:r w:rsidRPr="009259DC">
              <w:rPr>
                <w:color w:val="333333"/>
                <w:szCs w:val="21"/>
              </w:rPr>
              <w:t>2 860</w:t>
            </w:r>
          </w:p>
        </w:tc>
      </w:tr>
      <w:tr w:rsidR="009259DC" w:rsidRPr="000820D2" w:rsidTr="000C5682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C" w:rsidRPr="000820D2" w:rsidRDefault="009259DC" w:rsidP="009259DC">
            <w:pPr>
              <w:ind w:left="33"/>
            </w:pPr>
            <w:r w:rsidRPr="000820D2">
              <w:t>Barn nr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DC" w:rsidRPr="009259DC" w:rsidRDefault="009259DC" w:rsidP="009259DC">
            <w:pPr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 xml:space="preserve">kr. </w:t>
            </w:r>
            <w:r w:rsidRPr="009259DC">
              <w:rPr>
                <w:color w:val="333333"/>
                <w:szCs w:val="21"/>
              </w:rPr>
              <w:t>2 145</w:t>
            </w:r>
          </w:p>
        </w:tc>
      </w:tr>
      <w:tr w:rsidR="009259DC" w:rsidRPr="000820D2" w:rsidTr="000C5682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C" w:rsidRPr="000820D2" w:rsidRDefault="009259DC" w:rsidP="009259DC">
            <w:pPr>
              <w:ind w:left="33"/>
            </w:pPr>
            <w:r w:rsidRPr="000820D2">
              <w:t>Barn nr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DC" w:rsidRPr="009259DC" w:rsidRDefault="009259DC" w:rsidP="009259DC">
            <w:pPr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 xml:space="preserve">kr. </w:t>
            </w:r>
            <w:r w:rsidRPr="009259DC">
              <w:rPr>
                <w:color w:val="333333"/>
                <w:szCs w:val="21"/>
              </w:rPr>
              <w:t>1 430</w:t>
            </w:r>
          </w:p>
        </w:tc>
      </w:tr>
      <w:tr w:rsidR="002E76E8" w:rsidRPr="000820D2" w:rsidTr="0048449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6E8" w:rsidRPr="000820D2" w:rsidRDefault="002E76E8" w:rsidP="0048449B">
            <w:pPr>
              <w:ind w:left="33"/>
              <w:rPr>
                <w:b/>
                <w:bCs/>
              </w:rPr>
            </w:pPr>
            <w:r w:rsidRPr="000820D2">
              <w:rPr>
                <w:b/>
                <w:bCs/>
              </w:rPr>
              <w:t>3 dager pr uke (60%), pr måned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E8" w:rsidRPr="009259DC" w:rsidRDefault="002E76E8" w:rsidP="009259DC">
            <w:pPr>
              <w:ind w:left="189"/>
              <w:jc w:val="center"/>
            </w:pPr>
          </w:p>
        </w:tc>
      </w:tr>
      <w:tr w:rsidR="009259DC" w:rsidRPr="000820D2" w:rsidTr="003039A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C" w:rsidRPr="000820D2" w:rsidRDefault="009259DC" w:rsidP="009259DC">
            <w:pPr>
              <w:ind w:left="33"/>
            </w:pPr>
            <w:r w:rsidRPr="000820D2">
              <w:t>Barn nr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DC" w:rsidRPr="009259DC" w:rsidRDefault="009259DC" w:rsidP="009259DC">
            <w:pPr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 xml:space="preserve">kr. </w:t>
            </w:r>
            <w:r w:rsidRPr="009259DC">
              <w:rPr>
                <w:color w:val="333333"/>
                <w:szCs w:val="21"/>
              </w:rPr>
              <w:t>2 002</w:t>
            </w:r>
          </w:p>
        </w:tc>
      </w:tr>
      <w:tr w:rsidR="009259DC" w:rsidRPr="000820D2" w:rsidTr="003039A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C" w:rsidRPr="000820D2" w:rsidRDefault="009259DC" w:rsidP="009259DC">
            <w:pPr>
              <w:ind w:left="33"/>
            </w:pPr>
            <w:r w:rsidRPr="000820D2">
              <w:t xml:space="preserve">Barn nr 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DC" w:rsidRPr="009259DC" w:rsidRDefault="009259DC" w:rsidP="009259DC">
            <w:pPr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 xml:space="preserve">kr. </w:t>
            </w:r>
            <w:r w:rsidRPr="009259DC">
              <w:rPr>
                <w:color w:val="333333"/>
                <w:szCs w:val="21"/>
              </w:rPr>
              <w:t>1 502</w:t>
            </w:r>
          </w:p>
        </w:tc>
      </w:tr>
      <w:tr w:rsidR="009259DC" w:rsidRPr="000820D2" w:rsidTr="003039A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C" w:rsidRPr="000820D2" w:rsidRDefault="009259DC" w:rsidP="009259DC">
            <w:pPr>
              <w:ind w:left="33"/>
            </w:pPr>
            <w:r w:rsidRPr="000820D2">
              <w:t>Barn nr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DC" w:rsidRPr="009259DC" w:rsidRDefault="009259DC" w:rsidP="009259DC">
            <w:pPr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 xml:space="preserve">kr. </w:t>
            </w:r>
            <w:r w:rsidRPr="009259DC">
              <w:rPr>
                <w:color w:val="333333"/>
                <w:szCs w:val="21"/>
              </w:rPr>
              <w:t>1 001</w:t>
            </w:r>
          </w:p>
        </w:tc>
      </w:tr>
    </w:tbl>
    <w:p w:rsidR="002E76E8" w:rsidRPr="000820D2" w:rsidRDefault="002E76E8" w:rsidP="0048449B">
      <w:pPr>
        <w:ind w:left="1418"/>
      </w:pPr>
      <w:r w:rsidRPr="000820D2">
        <w:t>SFO: 1 betalingsfri måned</w:t>
      </w:r>
    </w:p>
    <w:p w:rsidR="00F213DF" w:rsidRPr="000820D2" w:rsidRDefault="00F213DF" w:rsidP="00F213DF">
      <w:pPr>
        <w:pStyle w:val="Topptekst"/>
        <w:tabs>
          <w:tab w:val="clear" w:pos="4536"/>
          <w:tab w:val="clear" w:pos="9072"/>
          <w:tab w:val="center" w:pos="9180"/>
        </w:tabs>
      </w:pPr>
    </w:p>
    <w:p w:rsidR="002E76E8" w:rsidRPr="00AD4C86" w:rsidRDefault="002E76E8" w:rsidP="00F213DF">
      <w:pPr>
        <w:pStyle w:val="Topptekst"/>
        <w:tabs>
          <w:tab w:val="clear" w:pos="4536"/>
          <w:tab w:val="clear" w:pos="9072"/>
          <w:tab w:val="center" w:pos="9180"/>
        </w:tabs>
        <w:rPr>
          <w:b/>
        </w:rPr>
      </w:pPr>
      <w:r w:rsidRPr="00AD4C86">
        <w:rPr>
          <w:b/>
        </w:rPr>
        <w:t>De nye satsene gjøres gjeldende fra 1.</w:t>
      </w:r>
      <w:r w:rsidR="00AD4C86" w:rsidRPr="00AD4C86">
        <w:rPr>
          <w:b/>
        </w:rPr>
        <w:t>april</w:t>
      </w:r>
      <w:r w:rsidRPr="00AD4C86">
        <w:rPr>
          <w:b/>
        </w:rPr>
        <w:t xml:space="preserve"> 201</w:t>
      </w:r>
      <w:r w:rsidR="00980053" w:rsidRPr="00AD4C86">
        <w:rPr>
          <w:b/>
        </w:rPr>
        <w:t>6</w:t>
      </w:r>
      <w:r w:rsidRPr="00AD4C86">
        <w:rPr>
          <w:b/>
        </w:rPr>
        <w:t>.</w:t>
      </w:r>
    </w:p>
    <w:p w:rsidR="002E76E8" w:rsidRDefault="002E76E8" w:rsidP="00F213DF">
      <w:pPr>
        <w:pStyle w:val="Topptekst"/>
        <w:tabs>
          <w:tab w:val="clear" w:pos="4536"/>
          <w:tab w:val="clear" w:pos="9072"/>
          <w:tab w:val="center" w:pos="9180"/>
        </w:tabs>
      </w:pPr>
    </w:p>
    <w:p w:rsidR="00AD4C86" w:rsidRPr="000820D2" w:rsidRDefault="00AD4C86" w:rsidP="00F213DF">
      <w:pPr>
        <w:pStyle w:val="Topptekst"/>
        <w:tabs>
          <w:tab w:val="clear" w:pos="4536"/>
          <w:tab w:val="clear" w:pos="9072"/>
          <w:tab w:val="center" w:pos="9180"/>
        </w:tabs>
      </w:pPr>
    </w:p>
    <w:p w:rsidR="00F213DF" w:rsidRPr="00E944DE" w:rsidRDefault="00F213DF" w:rsidP="00F213DF">
      <w:pPr>
        <w:pStyle w:val="Topptekst"/>
        <w:tabs>
          <w:tab w:val="clear" w:pos="4536"/>
          <w:tab w:val="clear" w:pos="9072"/>
          <w:tab w:val="center" w:pos="9180"/>
        </w:tabs>
      </w:pPr>
    </w:p>
    <w:tbl>
      <w:tblPr>
        <w:tblW w:w="11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734"/>
      </w:tblGrid>
      <w:tr w:rsidR="00F213DF" w:rsidTr="00EE6A95">
        <w:trPr>
          <w:trHeight w:val="355"/>
        </w:trPr>
        <w:tc>
          <w:tcPr>
            <w:tcW w:w="7016" w:type="dxa"/>
          </w:tcPr>
          <w:p w:rsidR="00F213DF" w:rsidRDefault="00980053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  <w:r>
              <w:t>Pål Larsson</w:t>
            </w:r>
            <w:r w:rsidR="00F213DF">
              <w:t xml:space="preserve">  </w:t>
            </w:r>
          </w:p>
        </w:tc>
        <w:tc>
          <w:tcPr>
            <w:tcW w:w="4734" w:type="dxa"/>
          </w:tcPr>
          <w:p w:rsidR="00F213DF" w:rsidRDefault="00F213DF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</w:p>
        </w:tc>
      </w:tr>
      <w:tr w:rsidR="00F213DF" w:rsidTr="00EE6A95">
        <w:trPr>
          <w:trHeight w:val="331"/>
        </w:trPr>
        <w:tc>
          <w:tcPr>
            <w:tcW w:w="7016" w:type="dxa"/>
          </w:tcPr>
          <w:p w:rsidR="00F213DF" w:rsidRDefault="002E76E8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  <w:bookmarkStart w:id="20" w:name="leder_tittel"/>
            <w:r>
              <w:t>Kommunaldirektør</w:t>
            </w:r>
            <w:bookmarkEnd w:id="20"/>
            <w:r w:rsidR="00F213DF">
              <w:t xml:space="preserve">  </w:t>
            </w:r>
          </w:p>
        </w:tc>
        <w:tc>
          <w:tcPr>
            <w:tcW w:w="4734" w:type="dxa"/>
          </w:tcPr>
          <w:p w:rsidR="00F213DF" w:rsidRDefault="006401A0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  <w:bookmarkStart w:id="21" w:name="saksbehandler_navn"/>
            <w:r>
              <w:t>Eskil Nygaard</w:t>
            </w:r>
            <w:bookmarkEnd w:id="21"/>
          </w:p>
        </w:tc>
      </w:tr>
      <w:tr w:rsidR="00F213DF" w:rsidTr="00EE6A95">
        <w:trPr>
          <w:trHeight w:val="355"/>
        </w:trPr>
        <w:tc>
          <w:tcPr>
            <w:tcW w:w="7016" w:type="dxa"/>
          </w:tcPr>
          <w:p w:rsidR="00F213DF" w:rsidRDefault="00F213DF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</w:p>
        </w:tc>
        <w:tc>
          <w:tcPr>
            <w:tcW w:w="4734" w:type="dxa"/>
          </w:tcPr>
          <w:p w:rsidR="00F213DF" w:rsidRDefault="006401A0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  <w:bookmarkStart w:id="22" w:name="saksbehandler_tittel"/>
            <w:r>
              <w:t>Skolefaglig rådgiver</w:t>
            </w:r>
            <w:bookmarkEnd w:id="22"/>
          </w:p>
        </w:tc>
      </w:tr>
      <w:tr w:rsidR="00721447" w:rsidTr="00EE6A95">
        <w:trPr>
          <w:trHeight w:val="355"/>
        </w:trPr>
        <w:tc>
          <w:tcPr>
            <w:tcW w:w="7016" w:type="dxa"/>
          </w:tcPr>
          <w:p w:rsidR="00721447" w:rsidRDefault="00721447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</w:p>
        </w:tc>
        <w:tc>
          <w:tcPr>
            <w:tcW w:w="4734" w:type="dxa"/>
          </w:tcPr>
          <w:p w:rsidR="00721447" w:rsidRDefault="00721447" w:rsidP="00397DED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</w:pPr>
          </w:p>
        </w:tc>
      </w:tr>
    </w:tbl>
    <w:p w:rsidR="00CB7DF5" w:rsidRPr="001E6525" w:rsidRDefault="00A02A30" w:rsidP="00721447">
      <w:pPr>
        <w:widowControl w:val="0"/>
      </w:pPr>
      <w:bookmarkStart w:id="23" w:name="vedlegg"/>
      <w:bookmarkStart w:id="24" w:name="kopi"/>
      <w:bookmarkEnd w:id="23"/>
      <w:bookmarkEnd w:id="24"/>
      <w:r w:rsidRPr="00CE1366">
        <w:rPr>
          <w:szCs w:val="20"/>
        </w:rPr>
        <w:t>Dokumentet er ikke signert da Sandnes kommune benytter elektronisk godkjenning.</w:t>
      </w:r>
    </w:p>
    <w:sectPr w:rsidR="00CB7DF5" w:rsidRPr="001E6525" w:rsidSect="0048449B">
      <w:type w:val="continuous"/>
      <w:pgSz w:w="11906" w:h="16838" w:code="9"/>
      <w:pgMar w:top="1673" w:right="1134" w:bottom="993" w:left="1134" w:header="28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12" w:rsidRDefault="006A7512">
      <w:r>
        <w:separator/>
      </w:r>
    </w:p>
  </w:endnote>
  <w:endnote w:type="continuationSeparator" w:id="0">
    <w:p w:rsidR="006A7512" w:rsidRDefault="006A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5D" w:rsidRDefault="00722DF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113030</wp:posOffset>
              </wp:positionV>
              <wp:extent cx="6089650" cy="635"/>
              <wp:effectExtent l="6985" t="8255" r="889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6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B4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392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8.9pt;width:479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" strokecolor="#2fb457" strokeweight="1pt"/>
          </w:pict>
        </mc:Fallback>
      </mc:AlternateContent>
    </w:r>
  </w:p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0"/>
      <w:gridCol w:w="1260"/>
    </w:tblGrid>
    <w:tr w:rsidR="004E3B5D" w:rsidTr="00397DED">
      <w:tc>
        <w:tcPr>
          <w:tcW w:w="9430" w:type="dxa"/>
        </w:tcPr>
        <w:p w:rsidR="004E3B5D" w:rsidRDefault="004E3B5D" w:rsidP="00397DED">
          <w:pPr>
            <w:pStyle w:val="Bunntekst"/>
            <w:rPr>
              <w:color w:val="000000"/>
              <w:sz w:val="20"/>
              <w:lang w:val="de-DE"/>
            </w:rPr>
          </w:pPr>
          <w:bookmarkStart w:id="9" w:name="var_adresse"/>
          <w:r>
            <w:rPr>
              <w:sz w:val="20"/>
            </w:rPr>
            <w:t>Postadresse: Postboks 583, 4305 Sandnes.  E-post: postmottak@sandnes.kommune.no</w:t>
          </w:r>
          <w:bookmarkEnd w:id="9"/>
        </w:p>
        <w:p w:rsidR="004E3B5D" w:rsidRDefault="004E3B5D" w:rsidP="00397DED">
          <w:pPr>
            <w:pStyle w:val="Bunntekst"/>
            <w:rPr>
              <w:color w:val="000000"/>
              <w:sz w:val="20"/>
              <w:lang w:val="de-DE"/>
            </w:rPr>
          </w:pPr>
          <w:bookmarkStart w:id="10" w:name="egen_epost"/>
          <w:bookmarkEnd w:id="10"/>
          <w:r>
            <w:rPr>
              <w:color w:val="000000"/>
              <w:sz w:val="20"/>
              <w:lang w:val="de-DE"/>
            </w:rPr>
            <w:t xml:space="preserve"> </w:t>
          </w:r>
        </w:p>
        <w:p w:rsidR="004E3B5D" w:rsidRDefault="00E54719" w:rsidP="00175C75">
          <w:pPr>
            <w:pStyle w:val="Bunntekst"/>
            <w:tabs>
              <w:tab w:val="clear" w:pos="4536"/>
              <w:tab w:val="clear" w:pos="9072"/>
              <w:tab w:val="left" w:pos="3965"/>
            </w:tabs>
            <w:rPr>
              <w:sz w:val="20"/>
            </w:rPr>
          </w:pPr>
          <w:r>
            <w:rPr>
              <w:color w:val="000000"/>
              <w:sz w:val="20"/>
            </w:rPr>
            <w:fldChar w:fldCharType="begin"/>
          </w:r>
          <w:r w:rsidR="004E3B5D" w:rsidRPr="00AF2FE1">
            <w:rPr>
              <w:color w:val="000000"/>
              <w:sz w:val="20"/>
            </w:rPr>
            <w:instrText xml:space="preserve">http://www.sandnes.kommune.no" </w:instrText>
          </w:r>
          <w:r>
            <w:rPr>
              <w:color w:val="000000"/>
              <w:sz w:val="20"/>
            </w:rPr>
            <w:fldChar w:fldCharType="separate"/>
          </w:r>
          <w:r w:rsidR="004E3B5D" w:rsidRPr="00AF2FE1">
            <w:rPr>
              <w:rStyle w:val="Hyperkobling"/>
              <w:sz w:val="20"/>
            </w:rPr>
            <w:t>www.sandnes.kommune.no</w:t>
          </w:r>
          <w:r>
            <w:rPr>
              <w:color w:val="000000"/>
              <w:sz w:val="20"/>
            </w:rPr>
            <w:fldChar w:fldCharType="end"/>
          </w:r>
          <w:hyperlink r:id="rId1" w:history="1">
            <w:r w:rsidR="004E3B5D">
              <w:rPr>
                <w:rStyle w:val="Hyperkobling"/>
                <w:sz w:val="20"/>
                <w:lang w:val="de-DE"/>
              </w:rPr>
              <w:t>www.sandnes.kommune.no</w:t>
            </w:r>
          </w:hyperlink>
          <w:r w:rsidR="004E3B5D">
            <w:rPr>
              <w:color w:val="000000"/>
              <w:sz w:val="20"/>
            </w:rPr>
            <w:tab/>
          </w:r>
        </w:p>
        <w:p w:rsidR="004E3B5D" w:rsidRDefault="004E3B5D" w:rsidP="00397DED">
          <w:pPr>
            <w:pStyle w:val="Bunntekst"/>
            <w:rPr>
              <w:sz w:val="20"/>
              <w:lang w:val="de-DE"/>
            </w:rPr>
          </w:pPr>
        </w:p>
        <w:p w:rsidR="004E3B5D" w:rsidRPr="00503627" w:rsidRDefault="004E3B5D" w:rsidP="00397DED">
          <w:pPr>
            <w:pStyle w:val="Bunntekst"/>
            <w:rPr>
              <w:color w:val="2FB457"/>
              <w:sz w:val="20"/>
              <w:lang w:val="de-DE"/>
            </w:rPr>
          </w:pPr>
          <w:bookmarkStart w:id="11" w:name="TXT_romslig"/>
          <w:r>
            <w:rPr>
              <w:color w:val="2FB457"/>
              <w:sz w:val="18"/>
              <w:lang w:val="de-DE"/>
            </w:rPr>
            <w:t xml:space="preserve">Sandnes - i sentrum for framtiden. Romslig, modig og sunn </w:t>
          </w:r>
          <w:bookmarkEnd w:id="11"/>
          <w:r w:rsidRPr="00503627">
            <w:rPr>
              <w:color w:val="2FB457"/>
              <w:sz w:val="18"/>
              <w:lang w:val="de-DE"/>
            </w:rPr>
            <w:t xml:space="preserve"> </w:t>
          </w:r>
          <w:bookmarkStart w:id="12" w:name="FINN_MEG_LOGO"/>
          <w:r>
            <w:rPr>
              <w:color w:val="2FB457"/>
              <w:sz w:val="18"/>
              <w:lang w:val="de-DE"/>
            </w:rPr>
            <w:t xml:space="preserve">  </w:t>
          </w:r>
          <w:bookmarkEnd w:id="12"/>
        </w:p>
      </w:tc>
      <w:tc>
        <w:tcPr>
          <w:tcW w:w="1260" w:type="dxa"/>
        </w:tcPr>
        <w:p w:rsidR="004E3B5D" w:rsidRDefault="004E3B5D" w:rsidP="00397DED">
          <w:pPr>
            <w:tabs>
              <w:tab w:val="left" w:pos="940"/>
            </w:tabs>
            <w:rPr>
              <w:lang w:val="de-DE"/>
            </w:rPr>
          </w:pPr>
          <w:bookmarkStart w:id="13" w:name="LITEN_LOGO"/>
          <w:r>
            <w:rPr>
              <w:sz w:val="20"/>
              <w:lang w:val="de-DE"/>
            </w:rPr>
            <w:t xml:space="preserve">  </w:t>
          </w:r>
          <w:bookmarkEnd w:id="13"/>
        </w:p>
      </w:tc>
    </w:tr>
  </w:tbl>
  <w:p w:rsidR="004E3B5D" w:rsidRPr="00B62204" w:rsidRDefault="004E3B5D" w:rsidP="00B62204">
    <w:pPr>
      <w:pStyle w:val="Bunntekst"/>
      <w:rPr>
        <w:color w:val="24AF4B"/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12" w:rsidRDefault="006A7512">
      <w:r>
        <w:separator/>
      </w:r>
    </w:p>
  </w:footnote>
  <w:footnote w:type="continuationSeparator" w:id="0">
    <w:p w:rsidR="006A7512" w:rsidRDefault="006A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2"/>
      <w:gridCol w:w="5638"/>
    </w:tblGrid>
    <w:tr w:rsidR="004E3B5D" w:rsidTr="00397DED">
      <w:tc>
        <w:tcPr>
          <w:tcW w:w="5052" w:type="dxa"/>
        </w:tcPr>
        <w:p w:rsidR="004E3B5D" w:rsidRDefault="004E3B5D" w:rsidP="00397DED">
          <w:pPr>
            <w:tabs>
              <w:tab w:val="left" w:pos="3657"/>
            </w:tabs>
          </w:pPr>
          <w:bookmarkStart w:id="8" w:name="gradering_topp" w:colFirst="0" w:colLast="0"/>
          <w:r>
            <w:tab/>
          </w:r>
        </w:p>
      </w:tc>
      <w:tc>
        <w:tcPr>
          <w:tcW w:w="5638" w:type="dxa"/>
        </w:tcPr>
        <w:p w:rsidR="004E3B5D" w:rsidRDefault="004E3B5D" w:rsidP="00397DED">
          <w:pPr>
            <w:pStyle w:val="Topptekst"/>
            <w:tabs>
              <w:tab w:val="clear" w:pos="4536"/>
              <w:tab w:val="left" w:pos="0"/>
              <w:tab w:val="left" w:pos="1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621790" cy="1099185"/>
                <wp:effectExtent l="19050" t="0" r="0" b="0"/>
                <wp:docPr id="2" name="Bilde 2" descr="Sandnes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ndnesKom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8266" b="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099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8"/>
  </w:tbl>
  <w:p w:rsidR="004E3B5D" w:rsidRPr="0040044B" w:rsidRDefault="004E3B5D" w:rsidP="0040044B">
    <w:pPr>
      <w:pStyle w:val="Toppteks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readOnly" w:enforcement="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42"/>
    <w:rsid w:val="00017A38"/>
    <w:rsid w:val="00022C6A"/>
    <w:rsid w:val="00030603"/>
    <w:rsid w:val="00031CA1"/>
    <w:rsid w:val="000449E3"/>
    <w:rsid w:val="0006580B"/>
    <w:rsid w:val="000820D2"/>
    <w:rsid w:val="00084ECD"/>
    <w:rsid w:val="00092D92"/>
    <w:rsid w:val="000B63CD"/>
    <w:rsid w:val="000D0CD0"/>
    <w:rsid w:val="000F4395"/>
    <w:rsid w:val="000F5062"/>
    <w:rsid w:val="001011FD"/>
    <w:rsid w:val="00120C7F"/>
    <w:rsid w:val="00121667"/>
    <w:rsid w:val="00127A26"/>
    <w:rsid w:val="0016280E"/>
    <w:rsid w:val="00173A5F"/>
    <w:rsid w:val="00174B1B"/>
    <w:rsid w:val="00175C75"/>
    <w:rsid w:val="001A0836"/>
    <w:rsid w:val="001A6DDB"/>
    <w:rsid w:val="001B3D26"/>
    <w:rsid w:val="001C05CA"/>
    <w:rsid w:val="001C2A0E"/>
    <w:rsid w:val="001E068F"/>
    <w:rsid w:val="001E2B54"/>
    <w:rsid w:val="001E6525"/>
    <w:rsid w:val="001F5C4B"/>
    <w:rsid w:val="00205B58"/>
    <w:rsid w:val="00215FB5"/>
    <w:rsid w:val="002176F5"/>
    <w:rsid w:val="00222D56"/>
    <w:rsid w:val="00243556"/>
    <w:rsid w:val="00261B38"/>
    <w:rsid w:val="0027046C"/>
    <w:rsid w:val="002737D5"/>
    <w:rsid w:val="00276633"/>
    <w:rsid w:val="002777C4"/>
    <w:rsid w:val="00284143"/>
    <w:rsid w:val="002A1415"/>
    <w:rsid w:val="002A425F"/>
    <w:rsid w:val="002B4184"/>
    <w:rsid w:val="002B684F"/>
    <w:rsid w:val="002C0F1C"/>
    <w:rsid w:val="002E76E8"/>
    <w:rsid w:val="002E7F09"/>
    <w:rsid w:val="002F296B"/>
    <w:rsid w:val="002F7DDE"/>
    <w:rsid w:val="0036130F"/>
    <w:rsid w:val="00367D64"/>
    <w:rsid w:val="0038521E"/>
    <w:rsid w:val="00397DED"/>
    <w:rsid w:val="003B3D3D"/>
    <w:rsid w:val="003C522C"/>
    <w:rsid w:val="003E2495"/>
    <w:rsid w:val="003E370E"/>
    <w:rsid w:val="003E3754"/>
    <w:rsid w:val="003E495B"/>
    <w:rsid w:val="0040044B"/>
    <w:rsid w:val="00401D7C"/>
    <w:rsid w:val="0043661E"/>
    <w:rsid w:val="00444E33"/>
    <w:rsid w:val="004554C3"/>
    <w:rsid w:val="00466E3E"/>
    <w:rsid w:val="00472F39"/>
    <w:rsid w:val="00476746"/>
    <w:rsid w:val="0048449B"/>
    <w:rsid w:val="004850ED"/>
    <w:rsid w:val="00493B65"/>
    <w:rsid w:val="00495433"/>
    <w:rsid w:val="004C2008"/>
    <w:rsid w:val="004C56DE"/>
    <w:rsid w:val="004E3B5D"/>
    <w:rsid w:val="004E7328"/>
    <w:rsid w:val="0050213D"/>
    <w:rsid w:val="00503627"/>
    <w:rsid w:val="005108C8"/>
    <w:rsid w:val="0051767A"/>
    <w:rsid w:val="00523C21"/>
    <w:rsid w:val="00525C3A"/>
    <w:rsid w:val="0054241E"/>
    <w:rsid w:val="005471DD"/>
    <w:rsid w:val="005A6F65"/>
    <w:rsid w:val="005B7FB5"/>
    <w:rsid w:val="005C3B6A"/>
    <w:rsid w:val="005D389B"/>
    <w:rsid w:val="005E6386"/>
    <w:rsid w:val="00612E2E"/>
    <w:rsid w:val="00616E78"/>
    <w:rsid w:val="006221E9"/>
    <w:rsid w:val="00631D02"/>
    <w:rsid w:val="00632FD8"/>
    <w:rsid w:val="006401A0"/>
    <w:rsid w:val="0064532E"/>
    <w:rsid w:val="00647F81"/>
    <w:rsid w:val="006558D2"/>
    <w:rsid w:val="00664A71"/>
    <w:rsid w:val="00670D9D"/>
    <w:rsid w:val="00674548"/>
    <w:rsid w:val="00677379"/>
    <w:rsid w:val="00691481"/>
    <w:rsid w:val="006A07DE"/>
    <w:rsid w:val="006A4BE6"/>
    <w:rsid w:val="006A7512"/>
    <w:rsid w:val="006C2D99"/>
    <w:rsid w:val="00702D9C"/>
    <w:rsid w:val="00721447"/>
    <w:rsid w:val="00722DF1"/>
    <w:rsid w:val="0073035B"/>
    <w:rsid w:val="007334FD"/>
    <w:rsid w:val="00735331"/>
    <w:rsid w:val="007555AC"/>
    <w:rsid w:val="0076678D"/>
    <w:rsid w:val="007705A0"/>
    <w:rsid w:val="00775B7F"/>
    <w:rsid w:val="00794E89"/>
    <w:rsid w:val="007A5C42"/>
    <w:rsid w:val="007C2685"/>
    <w:rsid w:val="007C2BB1"/>
    <w:rsid w:val="007C30DF"/>
    <w:rsid w:val="007D18D1"/>
    <w:rsid w:val="007E0E9D"/>
    <w:rsid w:val="007F42D4"/>
    <w:rsid w:val="00802B9A"/>
    <w:rsid w:val="00813BF0"/>
    <w:rsid w:val="00822D5C"/>
    <w:rsid w:val="0085677D"/>
    <w:rsid w:val="008577F0"/>
    <w:rsid w:val="00866C92"/>
    <w:rsid w:val="00872718"/>
    <w:rsid w:val="008733EF"/>
    <w:rsid w:val="00874D2C"/>
    <w:rsid w:val="0088695E"/>
    <w:rsid w:val="00886FF7"/>
    <w:rsid w:val="0089037B"/>
    <w:rsid w:val="00894CD2"/>
    <w:rsid w:val="008A1AD9"/>
    <w:rsid w:val="008B0996"/>
    <w:rsid w:val="008B6FD1"/>
    <w:rsid w:val="008C7BA6"/>
    <w:rsid w:val="008D1A2D"/>
    <w:rsid w:val="008D35E7"/>
    <w:rsid w:val="008E1507"/>
    <w:rsid w:val="00901596"/>
    <w:rsid w:val="009205B4"/>
    <w:rsid w:val="009241F7"/>
    <w:rsid w:val="009259DC"/>
    <w:rsid w:val="009503B6"/>
    <w:rsid w:val="00971FB3"/>
    <w:rsid w:val="0097642D"/>
    <w:rsid w:val="00977EE7"/>
    <w:rsid w:val="00980053"/>
    <w:rsid w:val="00990495"/>
    <w:rsid w:val="00991230"/>
    <w:rsid w:val="009934E9"/>
    <w:rsid w:val="009A010C"/>
    <w:rsid w:val="009A0E9E"/>
    <w:rsid w:val="009A2C2A"/>
    <w:rsid w:val="009D4439"/>
    <w:rsid w:val="009E2E7E"/>
    <w:rsid w:val="00A02A30"/>
    <w:rsid w:val="00A074FB"/>
    <w:rsid w:val="00A211CF"/>
    <w:rsid w:val="00A45B8F"/>
    <w:rsid w:val="00A67F2D"/>
    <w:rsid w:val="00A71F46"/>
    <w:rsid w:val="00A75397"/>
    <w:rsid w:val="00A83508"/>
    <w:rsid w:val="00A8574E"/>
    <w:rsid w:val="00A96530"/>
    <w:rsid w:val="00AA6F13"/>
    <w:rsid w:val="00AC03B7"/>
    <w:rsid w:val="00AC254A"/>
    <w:rsid w:val="00AD4C86"/>
    <w:rsid w:val="00AE209F"/>
    <w:rsid w:val="00AF16FB"/>
    <w:rsid w:val="00B20825"/>
    <w:rsid w:val="00B44B39"/>
    <w:rsid w:val="00B526FF"/>
    <w:rsid w:val="00B5659E"/>
    <w:rsid w:val="00B56D4D"/>
    <w:rsid w:val="00B62204"/>
    <w:rsid w:val="00B679B3"/>
    <w:rsid w:val="00B80777"/>
    <w:rsid w:val="00B8243B"/>
    <w:rsid w:val="00BA2820"/>
    <w:rsid w:val="00BA5FDA"/>
    <w:rsid w:val="00BB5282"/>
    <w:rsid w:val="00BC318B"/>
    <w:rsid w:val="00BD0D22"/>
    <w:rsid w:val="00BD1E8E"/>
    <w:rsid w:val="00BF6C61"/>
    <w:rsid w:val="00C250B4"/>
    <w:rsid w:val="00C32277"/>
    <w:rsid w:val="00C333E6"/>
    <w:rsid w:val="00C336C2"/>
    <w:rsid w:val="00C542CF"/>
    <w:rsid w:val="00C54C41"/>
    <w:rsid w:val="00C640F3"/>
    <w:rsid w:val="00C66EA8"/>
    <w:rsid w:val="00C84D18"/>
    <w:rsid w:val="00CB7AC1"/>
    <w:rsid w:val="00CB7DF5"/>
    <w:rsid w:val="00CC7982"/>
    <w:rsid w:val="00CD2B99"/>
    <w:rsid w:val="00CD53B4"/>
    <w:rsid w:val="00CD726D"/>
    <w:rsid w:val="00CE66CF"/>
    <w:rsid w:val="00CF55CE"/>
    <w:rsid w:val="00D008FB"/>
    <w:rsid w:val="00D02354"/>
    <w:rsid w:val="00D14DB5"/>
    <w:rsid w:val="00D21415"/>
    <w:rsid w:val="00D34927"/>
    <w:rsid w:val="00D5282B"/>
    <w:rsid w:val="00D562F5"/>
    <w:rsid w:val="00D67868"/>
    <w:rsid w:val="00D74D2E"/>
    <w:rsid w:val="00DA4FB4"/>
    <w:rsid w:val="00DA533A"/>
    <w:rsid w:val="00DD5548"/>
    <w:rsid w:val="00DD6DF6"/>
    <w:rsid w:val="00E01438"/>
    <w:rsid w:val="00E04EA2"/>
    <w:rsid w:val="00E1723E"/>
    <w:rsid w:val="00E237B0"/>
    <w:rsid w:val="00E27A57"/>
    <w:rsid w:val="00E36FE5"/>
    <w:rsid w:val="00E418B9"/>
    <w:rsid w:val="00E51B94"/>
    <w:rsid w:val="00E54719"/>
    <w:rsid w:val="00E65541"/>
    <w:rsid w:val="00E7395F"/>
    <w:rsid w:val="00E93FEA"/>
    <w:rsid w:val="00E944DE"/>
    <w:rsid w:val="00EA7B77"/>
    <w:rsid w:val="00ED7D33"/>
    <w:rsid w:val="00EE6A95"/>
    <w:rsid w:val="00EF7CAE"/>
    <w:rsid w:val="00F10306"/>
    <w:rsid w:val="00F10B11"/>
    <w:rsid w:val="00F14A15"/>
    <w:rsid w:val="00F14B02"/>
    <w:rsid w:val="00F213DF"/>
    <w:rsid w:val="00F24ADB"/>
    <w:rsid w:val="00F25F1C"/>
    <w:rsid w:val="00F344B9"/>
    <w:rsid w:val="00F3676C"/>
    <w:rsid w:val="00F45267"/>
    <w:rsid w:val="00F57445"/>
    <w:rsid w:val="00F82D35"/>
    <w:rsid w:val="00F919ED"/>
    <w:rsid w:val="00FA412F"/>
    <w:rsid w:val="00FA64EE"/>
    <w:rsid w:val="00FC207F"/>
    <w:rsid w:val="00FC2225"/>
    <w:rsid w:val="00FC39B5"/>
    <w:rsid w:val="00FC40B9"/>
    <w:rsid w:val="00FD3815"/>
    <w:rsid w:val="00FE7E4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EBC6A31-BCB3-4F20-ADAE-12CB2F55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B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D14DB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D14DB5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D14DB5"/>
    <w:rPr>
      <w:color w:val="000000"/>
      <w:u w:val="none"/>
    </w:rPr>
  </w:style>
  <w:style w:type="character" w:styleId="Fulgthyperkobling">
    <w:name w:val="FollowedHyperlink"/>
    <w:basedOn w:val="Standardskriftforavsnitt"/>
    <w:semiHidden/>
    <w:rsid w:val="00D14DB5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1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B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dnes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ntral\felles\maler\2007\dl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7940-1411-4447-9E55-0354D5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dl_Brev</Template>
  <TotalTime>1</TotalTime>
  <Pages>2</Pages>
  <Words>222</Words>
  <Characters>1210</Characters>
  <Application>Microsoft Office Word</Application>
  <DocSecurity>12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1430</CharactersWithSpaces>
  <SharedDoc>false</SharedDoc>
  <HLinks>
    <vt:vector size="6" baseType="variant"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http://www.sandnes.kommune.no/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esknyga</dc:creator>
  <cp:lastModifiedBy>Myklebust, Monica Madsen</cp:lastModifiedBy>
  <cp:revision>2</cp:revision>
  <cp:lastPrinted>2014-01-23T11:00:00Z</cp:lastPrinted>
  <dcterms:created xsi:type="dcterms:W3CDTF">2016-01-11T11:41:00Z</dcterms:created>
  <dcterms:modified xsi:type="dcterms:W3CDTF">2016-01-11T11:41:00Z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public360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15791493</vt:lpwstr>
  </property>
  <property fmtid="{D5CDD505-2E9C-101B-9397-08002B2CF9AE}" pid="7" name="VerID">
    <vt:lpwstr>0</vt:lpwstr>
  </property>
  <property fmtid="{D5CDD505-2E9C-101B-9397-08002B2CF9AE}" pid="8" name="FilePath">
    <vt:lpwstr>\\360fil\360users\work\sentraldomain\esknyga</vt:lpwstr>
  </property>
  <property fmtid="{D5CDD505-2E9C-101B-9397-08002B2CF9AE}" pid="9" name="FileName">
    <vt:lpwstr>16-00513-1 Orientering om økte SFO-satser.docx 15791493_15462204_0.DOCX</vt:lpwstr>
  </property>
  <property fmtid="{D5CDD505-2E9C-101B-9397-08002B2CF9AE}" pid="10" name="FullFileName">
    <vt:lpwstr>\\360fil\360users\work\sentraldomain\esknyga\16-00513-1 Orientering om økte SFO-satser.docx 15791493_15462204_0.DOCX</vt:lpwstr>
  </property>
</Properties>
</file>